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27FD" w14:textId="2F625EEE" w:rsidR="008F38C7" w:rsidRPr="005826E2" w:rsidRDefault="008F38C7" w:rsidP="008F38C7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** Submissions should be sent by email to </w:t>
      </w:r>
      <w:hyperlink r:id="rId8" w:history="1">
        <w:r w:rsidR="005E5977" w:rsidRPr="007556FD">
          <w:rPr>
            <w:rStyle w:val="Hyperlink"/>
            <w:rFonts w:ascii="Times New Roman" w:hAnsi="Times New Roman" w:cs="Times New Roman"/>
            <w:sz w:val="24"/>
            <w:szCs w:val="24"/>
          </w:rPr>
          <w:t>nasamerblog@ku.edu.tr</w:t>
        </w:r>
      </w:hyperlink>
      <w:r w:rsidR="005E5977" w:rsidRPr="00143AC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826E2">
        <w:rPr>
          <w:rFonts w:ascii="Times New Roman" w:hAnsi="Times New Roman" w:cs="Times New Roman"/>
          <w:i/>
          <w:sz w:val="24"/>
          <w:szCs w:val="24"/>
          <w:lang w:val="en-US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3703"/>
        <w:gridCol w:w="3806"/>
      </w:tblGrid>
      <w:tr w:rsidR="008F38C7" w:rsidRPr="005826E2" w14:paraId="7C80931C" w14:textId="77777777" w:rsidTr="007520A4">
        <w:tc>
          <w:tcPr>
            <w:tcW w:w="9726" w:type="dxa"/>
            <w:gridSpan w:val="3"/>
            <w:shd w:val="clear" w:color="auto" w:fill="C00000"/>
          </w:tcPr>
          <w:p w14:paraId="1E27EB74" w14:textId="146AA96D" w:rsidR="008F38C7" w:rsidRPr="00600755" w:rsidRDefault="008F38C7" w:rsidP="005E5977">
            <w:pPr>
              <w:spacing w:before="120" w:after="120"/>
              <w:jc w:val="center"/>
              <w:rPr>
                <w:rFonts w:ascii="Palatino Linotype" w:hAnsi="Palatino Linotype" w:cs="Times New Roman"/>
                <w:b/>
                <w:lang w:val="en-US"/>
              </w:rPr>
            </w:pPr>
            <w:r w:rsidRPr="00600755">
              <w:rPr>
                <w:rFonts w:ascii="Palatino Linotype" w:hAnsi="Palatino Linotype" w:cs="Times New Roman"/>
                <w:b/>
                <w:lang w:val="en-US"/>
              </w:rPr>
              <w:t>NASAMER Law Blog – Submission Template</w:t>
            </w:r>
          </w:p>
        </w:tc>
      </w:tr>
      <w:tr w:rsidR="008F38C7" w:rsidRPr="005826E2" w14:paraId="645B5528" w14:textId="77777777" w:rsidTr="007520A4">
        <w:tc>
          <w:tcPr>
            <w:tcW w:w="2217" w:type="dxa"/>
          </w:tcPr>
          <w:p w14:paraId="6B988E6F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26E2">
              <w:rPr>
                <w:rFonts w:ascii="Times New Roman" w:hAnsi="Times New Roman" w:cs="Times New Roman"/>
                <w:b/>
                <w:lang w:val="en-US"/>
              </w:rPr>
              <w:t>Title of the post</w:t>
            </w:r>
          </w:p>
        </w:tc>
        <w:tc>
          <w:tcPr>
            <w:tcW w:w="7509" w:type="dxa"/>
            <w:gridSpan w:val="2"/>
          </w:tcPr>
          <w:p w14:paraId="569D1C81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38C7" w:rsidRPr="005826E2" w14:paraId="2DF59865" w14:textId="77777777" w:rsidTr="007520A4">
        <w:tc>
          <w:tcPr>
            <w:tcW w:w="2217" w:type="dxa"/>
          </w:tcPr>
          <w:p w14:paraId="1EDEC6A3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26E2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  <w:p w14:paraId="63770C4B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826E2">
              <w:rPr>
                <w:rFonts w:ascii="Times New Roman" w:hAnsi="Times New Roman" w:cs="Times New Roman"/>
                <w:lang w:val="en-US"/>
              </w:rPr>
              <w:t>[</w:t>
            </w:r>
            <w:r w:rsidRPr="005826E2">
              <w:rPr>
                <w:rFonts w:ascii="Times New Roman" w:hAnsi="Times New Roman" w:cs="Times New Roman"/>
                <w:i/>
                <w:lang w:val="en-US"/>
              </w:rPr>
              <w:t>please delete what does not apply</w:t>
            </w:r>
            <w:r w:rsidRPr="005826E2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7509" w:type="dxa"/>
            <w:gridSpan w:val="2"/>
          </w:tcPr>
          <w:p w14:paraId="0DF80748" w14:textId="0B5206D8" w:rsidR="0032281F" w:rsidRPr="0032281F" w:rsidRDefault="008F38C7" w:rsidP="0032281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Style w:val="CommentReference"/>
                <w:sz w:val="24"/>
                <w:szCs w:val="24"/>
                <w:lang w:val="en-US"/>
              </w:rPr>
            </w:pPr>
            <w:r w:rsidRPr="005826E2">
              <w:rPr>
                <w:lang w:val="en-US"/>
              </w:rPr>
              <w:t>Opinion &amp; current awareness piece</w:t>
            </w:r>
            <w:r w:rsidR="004627AB">
              <w:rPr>
                <w:rStyle w:val="FootnoteReference"/>
                <w:lang w:val="en-US"/>
              </w:rPr>
              <w:footnoteReference w:id="1"/>
            </w:r>
          </w:p>
          <w:p w14:paraId="4953C692" w14:textId="2B7B3006" w:rsidR="008F38C7" w:rsidRPr="005826E2" w:rsidRDefault="008F38C7" w:rsidP="0032281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lang w:val="en-US"/>
              </w:rPr>
            </w:pPr>
            <w:r w:rsidRPr="005826E2">
              <w:rPr>
                <w:lang w:val="en-US"/>
              </w:rPr>
              <w:t>Research piece</w:t>
            </w:r>
            <w:r w:rsidR="00013010">
              <w:rPr>
                <w:rStyle w:val="FootnoteReference"/>
                <w:lang w:val="en-US"/>
              </w:rPr>
              <w:footnoteReference w:id="2"/>
            </w:r>
          </w:p>
        </w:tc>
      </w:tr>
      <w:tr w:rsidR="005E5977" w:rsidRPr="005826E2" w14:paraId="59CC82E2" w14:textId="77777777" w:rsidTr="007520A4">
        <w:tc>
          <w:tcPr>
            <w:tcW w:w="2217" w:type="dxa"/>
          </w:tcPr>
          <w:p w14:paraId="41E42DDD" w14:textId="77777777" w:rsidR="005E5977" w:rsidRPr="005826E2" w:rsidRDefault="005E5977" w:rsidP="005E5977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26E2">
              <w:rPr>
                <w:rFonts w:ascii="Times New Roman" w:hAnsi="Times New Roman" w:cs="Times New Roman"/>
                <w:b/>
                <w:lang w:val="en-US"/>
              </w:rPr>
              <w:t>Category</w:t>
            </w:r>
          </w:p>
          <w:p w14:paraId="69C04296" w14:textId="77777777" w:rsidR="005E5977" w:rsidRPr="005826E2" w:rsidRDefault="005E5977" w:rsidP="005E5977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5826E2">
              <w:rPr>
                <w:rFonts w:ascii="Times New Roman" w:hAnsi="Times New Roman" w:cs="Times New Roman"/>
                <w:lang w:val="en-US"/>
              </w:rPr>
              <w:t>[</w:t>
            </w:r>
            <w:r w:rsidRPr="005826E2">
              <w:rPr>
                <w:rFonts w:ascii="Times New Roman" w:hAnsi="Times New Roman" w:cs="Times New Roman"/>
                <w:i/>
                <w:lang w:val="en-US"/>
              </w:rPr>
              <w:t>please delete what does not apply</w:t>
            </w:r>
            <w:r w:rsidRPr="005826E2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703" w:type="dxa"/>
          </w:tcPr>
          <w:p w14:paraId="24269F6D" w14:textId="77777777" w:rsidR="005E5977" w:rsidRDefault="005E5977" w:rsidP="00B5746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European Union Law</w:t>
            </w:r>
          </w:p>
          <w:p w14:paraId="64630C9C" w14:textId="33F2A638" w:rsidR="001F673D" w:rsidRDefault="001F673D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Maritime Law</w:t>
            </w:r>
          </w:p>
          <w:p w14:paraId="57CF37E7" w14:textId="33371D12" w:rsidR="00AE45C5" w:rsidRDefault="00AE45C5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Transport Law</w:t>
            </w:r>
          </w:p>
          <w:p w14:paraId="6962E00C" w14:textId="77777777" w:rsidR="00AE45C5" w:rsidRDefault="00AE45C5" w:rsidP="004D5B3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Insura</w:t>
            </w:r>
            <w:bookmarkStart w:id="0" w:name="_GoBack"/>
            <w:bookmarkEnd w:id="0"/>
            <w:r>
              <w:rPr>
                <w:lang w:val="en-US"/>
              </w:rPr>
              <w:t>nce Law</w:t>
            </w:r>
          </w:p>
          <w:p w14:paraId="738BBD44" w14:textId="77777777" w:rsidR="005E5977" w:rsidRDefault="005F47BC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Corporate Law</w:t>
            </w:r>
          </w:p>
          <w:p w14:paraId="6A6F53AD" w14:textId="77777777" w:rsidR="005F47BC" w:rsidRDefault="00D869DD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Sustainability &amp; Corporate Social Responsibility</w:t>
            </w:r>
          </w:p>
          <w:p w14:paraId="0664236B" w14:textId="77777777" w:rsidR="00D869DD" w:rsidRDefault="00D869DD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Banking Law</w:t>
            </w:r>
          </w:p>
          <w:p w14:paraId="157F7106" w14:textId="77777777" w:rsidR="00D869DD" w:rsidRDefault="00D869DD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Capital Markets Law</w:t>
            </w:r>
          </w:p>
          <w:p w14:paraId="4FC9B0DD" w14:textId="77777777" w:rsidR="00D869DD" w:rsidRDefault="00D869DD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Commercial Enterprise Law</w:t>
            </w:r>
          </w:p>
          <w:p w14:paraId="6A71D4D2" w14:textId="7F568BB6" w:rsidR="00D869DD" w:rsidRDefault="00D869DD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15" w:hanging="215"/>
              <w:rPr>
                <w:lang w:val="en-US"/>
              </w:rPr>
            </w:pPr>
            <w:r>
              <w:rPr>
                <w:lang w:val="en-US"/>
              </w:rPr>
              <w:t>Negotiable Instruments Law</w:t>
            </w:r>
          </w:p>
        </w:tc>
        <w:tc>
          <w:tcPr>
            <w:tcW w:w="3806" w:type="dxa"/>
          </w:tcPr>
          <w:p w14:paraId="02705F04" w14:textId="66D8F5CF" w:rsidR="00AE45C5" w:rsidRDefault="00B57469" w:rsidP="00AE45C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Bankruptcy &amp; Enforcement Law</w:t>
            </w:r>
          </w:p>
          <w:p w14:paraId="52D6C392" w14:textId="77777777" w:rsidR="005E5977" w:rsidRDefault="00AE45C5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57469">
              <w:rPr>
                <w:lang w:val="en-US"/>
              </w:rPr>
              <w:t>Intellectual Property Law</w:t>
            </w:r>
          </w:p>
          <w:p w14:paraId="1EEB9F39" w14:textId="77777777" w:rsidR="00B57469" w:rsidRDefault="00B57469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Competition Law</w:t>
            </w:r>
          </w:p>
          <w:p w14:paraId="7208CAD4" w14:textId="77777777" w:rsidR="00B57469" w:rsidRDefault="00B57469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Data Protection &amp; Privacy Law</w:t>
            </w:r>
          </w:p>
          <w:p w14:paraId="4EEA78B3" w14:textId="77777777" w:rsidR="00B57469" w:rsidRDefault="00B57469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Corporate Taxation</w:t>
            </w:r>
          </w:p>
          <w:p w14:paraId="7FB9C1B7" w14:textId="77777777" w:rsidR="00B57469" w:rsidRDefault="00B57469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Private International Law</w:t>
            </w:r>
          </w:p>
          <w:p w14:paraId="0EB42021" w14:textId="77777777" w:rsidR="00B57469" w:rsidRDefault="00B57469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Commercial Contracts</w:t>
            </w:r>
          </w:p>
          <w:p w14:paraId="5D5E222B" w14:textId="77777777" w:rsidR="00B57469" w:rsidRDefault="00B57469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Law and Economics</w:t>
            </w:r>
          </w:p>
          <w:p w14:paraId="5F6C5382" w14:textId="389B4CEB" w:rsidR="00B57469" w:rsidRPr="00E515F2" w:rsidRDefault="00B57469" w:rsidP="007520A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93" w:hanging="142"/>
              <w:rPr>
                <w:lang w:val="en-US"/>
              </w:rPr>
            </w:pPr>
            <w:r>
              <w:rPr>
                <w:lang w:val="en-US"/>
              </w:rPr>
              <w:t>Private Law and Emerging Technologies</w:t>
            </w:r>
          </w:p>
        </w:tc>
      </w:tr>
      <w:tr w:rsidR="008F38C7" w:rsidRPr="005826E2" w14:paraId="33FCFE28" w14:textId="77777777" w:rsidTr="007520A4">
        <w:tc>
          <w:tcPr>
            <w:tcW w:w="2217" w:type="dxa"/>
          </w:tcPr>
          <w:p w14:paraId="15C5FE15" w14:textId="15551292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26E2">
              <w:rPr>
                <w:rFonts w:ascii="Times New Roman" w:hAnsi="Times New Roman" w:cs="Times New Roman"/>
                <w:b/>
                <w:lang w:val="en-US"/>
              </w:rPr>
              <w:t>Keywords</w:t>
            </w:r>
          </w:p>
          <w:p w14:paraId="67B12745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26E2">
              <w:rPr>
                <w:rFonts w:ascii="Times New Roman" w:hAnsi="Times New Roman" w:cs="Times New Roman"/>
                <w:lang w:val="en-US"/>
              </w:rPr>
              <w:t>[</w:t>
            </w:r>
            <w:r w:rsidRPr="005826E2">
              <w:rPr>
                <w:rFonts w:ascii="Times New Roman" w:hAnsi="Times New Roman" w:cs="Times New Roman"/>
                <w:i/>
                <w:lang w:val="en-US"/>
              </w:rPr>
              <w:t>please choose up to 5 keywords</w:t>
            </w:r>
            <w:r w:rsidRPr="005826E2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7509" w:type="dxa"/>
            <w:gridSpan w:val="2"/>
          </w:tcPr>
          <w:p w14:paraId="123C7263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38C7" w:rsidRPr="005826E2" w14:paraId="4A41D2B8" w14:textId="77777777" w:rsidTr="007520A4">
        <w:tc>
          <w:tcPr>
            <w:tcW w:w="2217" w:type="dxa"/>
          </w:tcPr>
          <w:p w14:paraId="0BAF153C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26E2">
              <w:rPr>
                <w:rFonts w:ascii="Times New Roman" w:hAnsi="Times New Roman" w:cs="Times New Roman"/>
                <w:b/>
                <w:lang w:val="en-US"/>
              </w:rPr>
              <w:t>Author(s)</w:t>
            </w:r>
          </w:p>
          <w:p w14:paraId="56CE43F6" w14:textId="04189D36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826E2">
              <w:rPr>
                <w:rFonts w:ascii="Times New Roman" w:hAnsi="Times New Roman" w:cs="Times New Roman"/>
                <w:lang w:val="en-US"/>
              </w:rPr>
              <w:t>[</w:t>
            </w:r>
            <w:r w:rsidRPr="005826E2">
              <w:rPr>
                <w:rFonts w:ascii="Times New Roman" w:hAnsi="Times New Roman" w:cs="Times New Roman"/>
                <w:i/>
                <w:lang w:val="en-US"/>
              </w:rPr>
              <w:t>please</w:t>
            </w:r>
            <w:r w:rsidR="00907D76">
              <w:rPr>
                <w:rFonts w:ascii="Times New Roman" w:hAnsi="Times New Roman" w:cs="Times New Roman"/>
                <w:i/>
                <w:lang w:val="en-US"/>
              </w:rPr>
              <w:t xml:space="preserve"> provide brief information on the authors’ </w:t>
            </w:r>
            <w:r w:rsidR="002C54F6">
              <w:rPr>
                <w:rFonts w:ascii="Times New Roman" w:hAnsi="Times New Roman" w:cs="Times New Roman"/>
                <w:i/>
                <w:lang w:val="en-US"/>
              </w:rPr>
              <w:t>title &amp; institution and/or</w:t>
            </w:r>
            <w:r w:rsidRPr="005826E2">
              <w:rPr>
                <w:rFonts w:ascii="Times New Roman" w:hAnsi="Times New Roman" w:cs="Times New Roman"/>
                <w:i/>
                <w:lang w:val="en-US"/>
              </w:rPr>
              <w:t xml:space="preserve"> include links to the authors’ online profile pages, if available</w:t>
            </w:r>
            <w:r w:rsidRPr="005826E2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7509" w:type="dxa"/>
            <w:gridSpan w:val="2"/>
          </w:tcPr>
          <w:p w14:paraId="421211CE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38C7" w:rsidRPr="005826E2" w14:paraId="7AB49394" w14:textId="77777777" w:rsidTr="007520A4">
        <w:tc>
          <w:tcPr>
            <w:tcW w:w="2217" w:type="dxa"/>
          </w:tcPr>
          <w:p w14:paraId="2CEA4076" w14:textId="77777777" w:rsidR="002A26A3" w:rsidRPr="005826E2" w:rsidRDefault="002A26A3" w:rsidP="002A26A3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26E2">
              <w:rPr>
                <w:rFonts w:ascii="Times New Roman" w:hAnsi="Times New Roman" w:cs="Times New Roman"/>
                <w:b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&amp; LinkedIn</w:t>
            </w:r>
          </w:p>
          <w:p w14:paraId="0B9EF45F" w14:textId="56F828A8" w:rsidR="008F38C7" w:rsidRPr="005826E2" w:rsidRDefault="002A26A3" w:rsidP="002A26A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826E2">
              <w:rPr>
                <w:rFonts w:ascii="Times New Roman" w:hAnsi="Times New Roman" w:cs="Times New Roman"/>
                <w:lang w:val="en-US"/>
              </w:rPr>
              <w:t>[</w:t>
            </w:r>
            <w:r w:rsidRPr="005826E2">
              <w:rPr>
                <w:rFonts w:ascii="Times New Roman" w:hAnsi="Times New Roman" w:cs="Times New Roman"/>
                <w:i/>
                <w:iCs/>
                <w:lang w:val="en-US"/>
              </w:rPr>
              <w:t>please include your Twitter name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an</w:t>
            </w:r>
            <w:r w:rsidR="007C5332">
              <w:rPr>
                <w:rFonts w:ascii="Times New Roman" w:hAnsi="Times New Roman" w:cs="Times New Roman"/>
                <w:i/>
                <w:iCs/>
                <w:lang w:val="en-US"/>
              </w:rPr>
              <w:t>d/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or LinkedIn page</w:t>
            </w:r>
            <w:r w:rsidRPr="005826E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if available</w:t>
            </w:r>
            <w:r w:rsidRPr="005826E2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7509" w:type="dxa"/>
            <w:gridSpan w:val="2"/>
          </w:tcPr>
          <w:p w14:paraId="6C119CAD" w14:textId="7C1D559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38C7" w:rsidRPr="005826E2" w14:paraId="50DC4670" w14:textId="77777777" w:rsidTr="007520A4">
        <w:trPr>
          <w:trHeight w:val="1318"/>
        </w:trPr>
        <w:tc>
          <w:tcPr>
            <w:tcW w:w="9726" w:type="dxa"/>
            <w:gridSpan w:val="3"/>
          </w:tcPr>
          <w:p w14:paraId="7C8E82FB" w14:textId="0322999F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826E2">
              <w:rPr>
                <w:rFonts w:ascii="Times New Roman" w:hAnsi="Times New Roman" w:cs="Times New Roman"/>
                <w:lang w:val="en-US"/>
              </w:rPr>
              <w:lastRenderedPageBreak/>
              <w:t>[</w:t>
            </w:r>
            <w:r w:rsidRPr="005826E2">
              <w:rPr>
                <w:rFonts w:ascii="Times New Roman" w:hAnsi="Times New Roman" w:cs="Times New Roman"/>
                <w:i/>
                <w:lang w:val="en-US"/>
              </w:rPr>
              <w:t xml:space="preserve">Please insert the text of your blog post </w:t>
            </w:r>
            <w:r w:rsidR="00C40498">
              <w:rPr>
                <w:rFonts w:ascii="Times New Roman" w:hAnsi="Times New Roman" w:cs="Times New Roman"/>
                <w:i/>
                <w:lang w:val="en-US"/>
              </w:rPr>
              <w:t>below</w:t>
            </w:r>
            <w:r w:rsidR="00717D04">
              <w:rPr>
                <w:rFonts w:ascii="Times New Roman" w:hAnsi="Times New Roman" w:cs="Times New Roman"/>
                <w:i/>
                <w:lang w:val="en-US"/>
              </w:rPr>
              <w:t xml:space="preserve">; </w:t>
            </w:r>
            <w:r w:rsidR="00717D04" w:rsidRPr="007B16A0">
              <w:rPr>
                <w:rFonts w:ascii="Times New Roman" w:hAnsi="Times New Roman" w:cs="Times New Roman"/>
                <w:i/>
                <w:lang w:val="en-US"/>
              </w:rPr>
              <w:t xml:space="preserve">for Submission Rules, </w:t>
            </w:r>
            <w:hyperlink r:id="rId9" w:history="1">
              <w:r w:rsidR="00717D04" w:rsidRPr="007B16A0">
                <w:rPr>
                  <w:rStyle w:val="Hyperlink"/>
                  <w:rFonts w:ascii="Times New Roman" w:hAnsi="Times New Roman" w:cs="Times New Roman"/>
                  <w:i/>
                  <w:lang w:val="en-US"/>
                </w:rPr>
                <w:t>click here</w:t>
              </w:r>
            </w:hyperlink>
            <w:r w:rsidR="00EC7B7F" w:rsidRPr="007B16A0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5826E2">
              <w:rPr>
                <w:rFonts w:ascii="Times New Roman" w:hAnsi="Times New Roman" w:cs="Times New Roman"/>
                <w:lang w:val="en-US"/>
              </w:rPr>
              <w:t>]</w:t>
            </w:r>
            <w:r w:rsidR="00353125" w:rsidRPr="005826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8D2AB73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5508494C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39F0BF61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63EAACC0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3CF22AA6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315B0789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0C3CD576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14D5B64F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65BFAF24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05AEEBFF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22A0490A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7A1ECF55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0B04F3C2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580800F6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4619D301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67C0ADF2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65DDFBEC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101672DD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484151DD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0CEE735D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32CC75BA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68CD2A39" w14:textId="77777777" w:rsidR="008F38C7" w:rsidRPr="005826E2" w:rsidRDefault="008F38C7" w:rsidP="005E597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60E51ED2" w14:textId="77777777" w:rsidR="008F38C7" w:rsidRPr="005826E2" w:rsidRDefault="008F38C7" w:rsidP="000149EC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9422126" w14:textId="77777777" w:rsidR="0035042D" w:rsidRPr="005826E2" w:rsidRDefault="0035042D" w:rsidP="000149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5042D" w:rsidRPr="005826E2" w:rsidSect="005E5977">
      <w:headerReference w:type="even" r:id="rId10"/>
      <w:headerReference w:type="default" r:id="rId11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D9F0" w14:textId="77777777" w:rsidR="00056087" w:rsidRDefault="00056087" w:rsidP="008F38C7">
      <w:pPr>
        <w:spacing w:after="0" w:line="240" w:lineRule="auto"/>
      </w:pPr>
      <w:r>
        <w:separator/>
      </w:r>
    </w:p>
  </w:endnote>
  <w:endnote w:type="continuationSeparator" w:id="0">
    <w:p w14:paraId="7ADDC486" w14:textId="77777777" w:rsidR="00056087" w:rsidRDefault="00056087" w:rsidP="008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Tahoma Bold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6EB3" w14:textId="77777777" w:rsidR="00056087" w:rsidRDefault="00056087" w:rsidP="008F38C7">
      <w:pPr>
        <w:spacing w:after="0" w:line="240" w:lineRule="auto"/>
      </w:pPr>
      <w:r>
        <w:separator/>
      </w:r>
    </w:p>
  </w:footnote>
  <w:footnote w:type="continuationSeparator" w:id="0">
    <w:p w14:paraId="4820F052" w14:textId="77777777" w:rsidR="00056087" w:rsidRDefault="00056087" w:rsidP="008F38C7">
      <w:pPr>
        <w:spacing w:after="0" w:line="240" w:lineRule="auto"/>
      </w:pPr>
      <w:r>
        <w:continuationSeparator/>
      </w:r>
    </w:p>
  </w:footnote>
  <w:footnote w:id="1">
    <w:p w14:paraId="64DD3108" w14:textId="7D55CA4F" w:rsidR="00570E10" w:rsidRPr="00013010" w:rsidRDefault="00570E10" w:rsidP="007520A4">
      <w:pPr>
        <w:pStyle w:val="FootnoteText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013010">
        <w:rPr>
          <w:rStyle w:val="FootnoteReference"/>
          <w:rFonts w:ascii="Times New Roman" w:hAnsi="Times New Roman" w:cs="Times New Roman"/>
          <w:lang w:val="en-US"/>
        </w:rPr>
        <w:footnoteRef/>
      </w:r>
      <w:r w:rsidRPr="00013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414EF2">
        <w:rPr>
          <w:rFonts w:ascii="Times New Roman" w:hAnsi="Times New Roman" w:cs="Times New Roman"/>
          <w:lang w:val="en-US"/>
        </w:rPr>
        <w:t>B</w:t>
      </w:r>
      <w:r w:rsidRPr="005B0DCF">
        <w:rPr>
          <w:rFonts w:ascii="Times New Roman" w:hAnsi="Times New Roman" w:cs="Times New Roman"/>
          <w:lang w:val="en-US"/>
        </w:rPr>
        <w:t>log posts advancing a personal standpoint on a current issue or debate; or reporting on recent developments,</w:t>
      </w:r>
      <w:r>
        <w:rPr>
          <w:rFonts w:ascii="Times New Roman" w:hAnsi="Times New Roman" w:cs="Times New Roman"/>
          <w:lang w:val="en-US"/>
        </w:rPr>
        <w:t xml:space="preserve"> case law,</w:t>
      </w:r>
      <w:r w:rsidRPr="005B0DCF">
        <w:rPr>
          <w:rFonts w:ascii="Times New Roman" w:hAnsi="Times New Roman" w:cs="Times New Roman"/>
          <w:lang w:val="en-US"/>
        </w:rPr>
        <w:t xml:space="preserve"> news, legislation etc.</w:t>
      </w:r>
    </w:p>
  </w:footnote>
  <w:footnote w:id="2">
    <w:p w14:paraId="2FEE157F" w14:textId="622D24E5" w:rsidR="00570E10" w:rsidRPr="00013010" w:rsidRDefault="00570E10" w:rsidP="007520A4">
      <w:pPr>
        <w:pStyle w:val="FootnoteText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013010">
        <w:rPr>
          <w:rStyle w:val="FootnoteReference"/>
          <w:rFonts w:ascii="Times New Roman" w:hAnsi="Times New Roman" w:cs="Times New Roman"/>
          <w:lang w:val="en-US"/>
        </w:rPr>
        <w:footnoteRef/>
      </w:r>
      <w:r w:rsidRPr="000130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414EF2">
        <w:rPr>
          <w:rFonts w:ascii="Times New Roman" w:hAnsi="Times New Roman" w:cs="Times New Roman"/>
          <w:lang w:val="en-US"/>
        </w:rPr>
        <w:t>B</w:t>
      </w:r>
      <w:r w:rsidRPr="00013010">
        <w:rPr>
          <w:rFonts w:ascii="Times New Roman" w:hAnsi="Times New Roman" w:cs="Times New Roman"/>
          <w:lang w:val="en-US"/>
        </w:rPr>
        <w:t>log posts based on</w:t>
      </w:r>
      <w:r>
        <w:rPr>
          <w:rFonts w:ascii="Times New Roman" w:hAnsi="Times New Roman" w:cs="Times New Roman"/>
          <w:lang w:val="en-US"/>
        </w:rPr>
        <w:t xml:space="preserve"> a</w:t>
      </w:r>
      <w:r w:rsidRPr="005E597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-published or</w:t>
      </w:r>
      <w:r w:rsidRPr="00013010">
        <w:rPr>
          <w:rFonts w:ascii="Times New Roman" w:hAnsi="Times New Roman" w:cs="Times New Roman"/>
          <w:lang w:val="en-US"/>
        </w:rPr>
        <w:t xml:space="preserve"> forthcoming</w:t>
      </w:r>
      <w:r>
        <w:rPr>
          <w:rFonts w:ascii="Times New Roman" w:hAnsi="Times New Roman" w:cs="Times New Roman"/>
          <w:lang w:val="en-US"/>
        </w:rPr>
        <w:t>-</w:t>
      </w:r>
      <w:r w:rsidRPr="00013010">
        <w:rPr>
          <w:rFonts w:ascii="Times New Roman" w:hAnsi="Times New Roman" w:cs="Times New Roman"/>
          <w:lang w:val="en-US"/>
        </w:rPr>
        <w:t xml:space="preserve"> recent research</w:t>
      </w:r>
      <w:r>
        <w:rPr>
          <w:rFonts w:ascii="Times New Roman" w:hAnsi="Times New Roman" w:cs="Times New Roman"/>
          <w:lang w:val="en-US"/>
        </w:rPr>
        <w:t>,</w:t>
      </w:r>
      <w:r w:rsidRPr="00013010">
        <w:rPr>
          <w:rFonts w:ascii="Times New Roman" w:hAnsi="Times New Roman" w:cs="Times New Roman"/>
          <w:lang w:val="en-US"/>
        </w:rPr>
        <w:t xml:space="preserve"> such as books</w:t>
      </w:r>
      <w:r>
        <w:rPr>
          <w:rFonts w:ascii="Times New Roman" w:hAnsi="Times New Roman" w:cs="Times New Roman"/>
          <w:lang w:val="en-US"/>
        </w:rPr>
        <w:t>, journal articles etc.; posts summarizing</w:t>
      </w:r>
      <w:r w:rsidR="00414EF2">
        <w:rPr>
          <w:rFonts w:ascii="Times New Roman" w:hAnsi="Times New Roman" w:cs="Times New Roman"/>
          <w:lang w:val="en-US"/>
        </w:rPr>
        <w:t xml:space="preserve"> and/or </w:t>
      </w:r>
      <w:r>
        <w:rPr>
          <w:rFonts w:ascii="Times New Roman" w:hAnsi="Times New Roman" w:cs="Times New Roman"/>
          <w:lang w:val="en-US"/>
        </w:rPr>
        <w:t>commenting on a recent symposium, conference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9984" w14:textId="77777777" w:rsidR="00570E10" w:rsidRDefault="00056087">
    <w:pPr>
      <w:pStyle w:val="Header"/>
    </w:pPr>
    <w:sdt>
      <w:sdtPr>
        <w:id w:val="-62251647"/>
        <w:temporary/>
        <w:showingPlcHdr/>
      </w:sdtPr>
      <w:sdtEndPr/>
      <w:sdtContent>
        <w:r w:rsidR="00570E10">
          <w:t>[Type text]</w:t>
        </w:r>
      </w:sdtContent>
    </w:sdt>
    <w:r w:rsidR="00570E10">
      <w:ptab w:relativeTo="margin" w:alignment="center" w:leader="none"/>
    </w:r>
    <w:sdt>
      <w:sdtPr>
        <w:id w:val="685097122"/>
        <w:temporary/>
        <w:showingPlcHdr/>
      </w:sdtPr>
      <w:sdtEndPr/>
      <w:sdtContent>
        <w:r w:rsidR="00570E10">
          <w:t>[Type text]</w:t>
        </w:r>
      </w:sdtContent>
    </w:sdt>
    <w:r w:rsidR="00570E10">
      <w:ptab w:relativeTo="margin" w:alignment="right" w:leader="none"/>
    </w:r>
    <w:sdt>
      <w:sdtPr>
        <w:id w:val="1612786518"/>
        <w:temporary/>
        <w:showingPlcHdr/>
      </w:sdtPr>
      <w:sdtEndPr/>
      <w:sdtContent>
        <w:r w:rsidR="00570E10">
          <w:t>[Type text]</w:t>
        </w:r>
      </w:sdtContent>
    </w:sdt>
  </w:p>
  <w:p w14:paraId="264037EB" w14:textId="77777777" w:rsidR="00570E10" w:rsidRDefault="00570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A5A0" w14:textId="337BC3EC" w:rsidR="00570E10" w:rsidRPr="005A43C3" w:rsidRDefault="00570E10" w:rsidP="005E5977">
    <w:pPr>
      <w:pStyle w:val="Header"/>
      <w:ind w:firstLine="0"/>
      <w:jc w:val="center"/>
      <w:rPr>
        <w:rFonts w:ascii="PT Serif" w:hAnsi="PT Serif"/>
        <w:i/>
        <w:sz w:val="20"/>
        <w:szCs w:val="20"/>
      </w:rPr>
    </w:pPr>
    <w:r>
      <w:rPr>
        <w:rFonts w:ascii="PT Serif" w:hAnsi="PT Serif"/>
        <w:i/>
        <w:sz w:val="20"/>
        <w:szCs w:val="20"/>
      </w:rPr>
      <w:t xml:space="preserve">NASAMER </w:t>
    </w:r>
    <w:r w:rsidRPr="005A43C3">
      <w:rPr>
        <w:rFonts w:ascii="PT Serif" w:hAnsi="PT Serif"/>
        <w:i/>
        <w:sz w:val="20"/>
        <w:szCs w:val="20"/>
      </w:rPr>
      <w:t>Law Blog – Submission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17A"/>
    <w:multiLevelType w:val="hybridMultilevel"/>
    <w:tmpl w:val="D6B69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44C2C"/>
    <w:multiLevelType w:val="hybridMultilevel"/>
    <w:tmpl w:val="D5AE098E"/>
    <w:lvl w:ilvl="0" w:tplc="04090001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NTWzMDa1sDAwNjJR0lEKTi0uzszPAykwqgUA2DGC5CwAAAA="/>
  </w:docVars>
  <w:rsids>
    <w:rsidRoot w:val="00FD374E"/>
    <w:rsid w:val="00003149"/>
    <w:rsid w:val="00013010"/>
    <w:rsid w:val="000149EC"/>
    <w:rsid w:val="00056087"/>
    <w:rsid w:val="00132B93"/>
    <w:rsid w:val="00157F1D"/>
    <w:rsid w:val="001F673D"/>
    <w:rsid w:val="002104FF"/>
    <w:rsid w:val="00267F70"/>
    <w:rsid w:val="0029384B"/>
    <w:rsid w:val="002A26A3"/>
    <w:rsid w:val="002C54F6"/>
    <w:rsid w:val="002E6FF0"/>
    <w:rsid w:val="002F74F9"/>
    <w:rsid w:val="0032281F"/>
    <w:rsid w:val="0035042D"/>
    <w:rsid w:val="00353125"/>
    <w:rsid w:val="00356C62"/>
    <w:rsid w:val="003E5189"/>
    <w:rsid w:val="003F3235"/>
    <w:rsid w:val="00414EF2"/>
    <w:rsid w:val="00420887"/>
    <w:rsid w:val="004627AB"/>
    <w:rsid w:val="004D5B3B"/>
    <w:rsid w:val="004D6EB6"/>
    <w:rsid w:val="00516CF3"/>
    <w:rsid w:val="0052070B"/>
    <w:rsid w:val="00570E10"/>
    <w:rsid w:val="005826E2"/>
    <w:rsid w:val="005B0DCF"/>
    <w:rsid w:val="005C1C12"/>
    <w:rsid w:val="005D2AB0"/>
    <w:rsid w:val="005E5977"/>
    <w:rsid w:val="005F47BC"/>
    <w:rsid w:val="00600755"/>
    <w:rsid w:val="00642C77"/>
    <w:rsid w:val="007004AA"/>
    <w:rsid w:val="00717D04"/>
    <w:rsid w:val="007520A4"/>
    <w:rsid w:val="00766BB6"/>
    <w:rsid w:val="007A0855"/>
    <w:rsid w:val="007B16A0"/>
    <w:rsid w:val="007C503E"/>
    <w:rsid w:val="007C5332"/>
    <w:rsid w:val="007C73D4"/>
    <w:rsid w:val="007F5CE5"/>
    <w:rsid w:val="008352CD"/>
    <w:rsid w:val="008414D1"/>
    <w:rsid w:val="00896B6B"/>
    <w:rsid w:val="008D562F"/>
    <w:rsid w:val="008F38C7"/>
    <w:rsid w:val="00902683"/>
    <w:rsid w:val="00904F90"/>
    <w:rsid w:val="00907D76"/>
    <w:rsid w:val="009B2535"/>
    <w:rsid w:val="009B74A4"/>
    <w:rsid w:val="009E3824"/>
    <w:rsid w:val="00A166B7"/>
    <w:rsid w:val="00A33882"/>
    <w:rsid w:val="00A506B4"/>
    <w:rsid w:val="00A65C4D"/>
    <w:rsid w:val="00A75C9A"/>
    <w:rsid w:val="00A90774"/>
    <w:rsid w:val="00AD4DA1"/>
    <w:rsid w:val="00AE45C5"/>
    <w:rsid w:val="00AF4B8F"/>
    <w:rsid w:val="00B4252C"/>
    <w:rsid w:val="00B5502D"/>
    <w:rsid w:val="00B57469"/>
    <w:rsid w:val="00B8410E"/>
    <w:rsid w:val="00C16986"/>
    <w:rsid w:val="00C40498"/>
    <w:rsid w:val="00CC1CE4"/>
    <w:rsid w:val="00D869DD"/>
    <w:rsid w:val="00DA2C44"/>
    <w:rsid w:val="00DA37D6"/>
    <w:rsid w:val="00DA633B"/>
    <w:rsid w:val="00DB2186"/>
    <w:rsid w:val="00DB3080"/>
    <w:rsid w:val="00DF2801"/>
    <w:rsid w:val="00E515F2"/>
    <w:rsid w:val="00E844AF"/>
    <w:rsid w:val="00E876B6"/>
    <w:rsid w:val="00EC7B7F"/>
    <w:rsid w:val="00ED40C0"/>
    <w:rsid w:val="00EE38B3"/>
    <w:rsid w:val="00F04DC8"/>
    <w:rsid w:val="00F13C00"/>
    <w:rsid w:val="00F24C43"/>
    <w:rsid w:val="00F8528B"/>
    <w:rsid w:val="00FB1D9B"/>
    <w:rsid w:val="00FC43EC"/>
    <w:rsid w:val="00FD2EA0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73C2B"/>
  <w15:docId w15:val="{3012B2F1-E0C3-439C-A21D-9A126BC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8F38C7"/>
    <w:pPr>
      <w:numPr>
        <w:numId w:val="1"/>
      </w:numPr>
      <w:ind w:left="0" w:firstLine="0"/>
      <w:contextualSpacing w:val="0"/>
      <w:outlineLvl w:val="3"/>
    </w:pPr>
    <w:rPr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hat">
    <w:name w:val="İçtihat"/>
    <w:basedOn w:val="Heading5"/>
    <w:next w:val="Normal"/>
    <w:link w:val="tihatChar"/>
    <w:qFormat/>
    <w:rsid w:val="00DA2C44"/>
    <w:pPr>
      <w:spacing w:after="160" w:line="240" w:lineRule="auto"/>
      <w:contextualSpacing/>
      <w:jc w:val="both"/>
    </w:pPr>
    <w:rPr>
      <w:rFonts w:ascii="Times New Roman" w:eastAsia="Times New Roman" w:hAnsi="Times New Roman" w:cs="Times New Roman"/>
      <w:b/>
      <w:bCs/>
      <w:i/>
      <w:color w:val="7030A0"/>
      <w:sz w:val="30"/>
      <w:szCs w:val="28"/>
      <w:u w:val="single"/>
      <w:lang w:val="de-DE"/>
    </w:rPr>
  </w:style>
  <w:style w:type="character" w:customStyle="1" w:styleId="tihatChar">
    <w:name w:val="İçtihat Char"/>
    <w:basedOn w:val="DefaultParagraphFont"/>
    <w:link w:val="tihat"/>
    <w:rsid w:val="00DA2C44"/>
    <w:rPr>
      <w:rFonts w:ascii="Times New Roman" w:eastAsia="Times New Roman" w:hAnsi="Times New Roman" w:cs="Times New Roman"/>
      <w:b/>
      <w:bCs/>
      <w:i/>
      <w:color w:val="7030A0"/>
      <w:sz w:val="30"/>
      <w:szCs w:val="28"/>
      <w:u w:val="single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C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8F38C7"/>
    <w:rPr>
      <w:rFonts w:ascii="Times New Roman" w:eastAsiaTheme="minorEastAsia" w:hAnsi="Times New Roman" w:cs="Times New Roman"/>
      <w:bCs/>
      <w:iCs/>
      <w:sz w:val="24"/>
      <w:szCs w:val="24"/>
      <w:u w:val="single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F38C7"/>
    <w:pPr>
      <w:spacing w:after="0" w:line="240" w:lineRule="auto"/>
      <w:ind w:left="709" w:hanging="709"/>
    </w:pPr>
    <w:rPr>
      <w:rFonts w:ascii="Times" w:eastAsiaTheme="minorEastAsia" w:hAnsi="Times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38C7"/>
    <w:rPr>
      <w:rFonts w:ascii="Times" w:eastAsiaTheme="minorEastAsia" w:hAnsi="Times"/>
      <w:sz w:val="20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8F38C7"/>
    <w:pPr>
      <w:spacing w:after="360" w:line="480" w:lineRule="auto"/>
      <w:ind w:left="720" w:firstLine="720"/>
      <w:contextualSpacing/>
      <w:jc w:val="both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F38C7"/>
    <w:pPr>
      <w:spacing w:after="0" w:line="240" w:lineRule="auto"/>
    </w:pPr>
    <w:rPr>
      <w:rFonts w:eastAsiaTheme="minorEastAsia"/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8C7"/>
    <w:pPr>
      <w:tabs>
        <w:tab w:val="center" w:pos="4320"/>
        <w:tab w:val="right" w:pos="8640"/>
      </w:tabs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38C7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F38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38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8C7"/>
    <w:pPr>
      <w:spacing w:after="36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8C7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A0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  <w:sz w:val="20"/>
      <w:szCs w:val="20"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A0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merblog@k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samer.ku.edu.tr/en/blog/submission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343B-F918-4B52-B70F-004213BC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Kayıklık</dc:creator>
  <cp:keywords/>
  <dc:description/>
  <cp:lastModifiedBy>Abdurrahman Kayıklık</cp:lastModifiedBy>
  <cp:revision>9</cp:revision>
  <dcterms:created xsi:type="dcterms:W3CDTF">2021-12-06T08:39:00Z</dcterms:created>
  <dcterms:modified xsi:type="dcterms:W3CDTF">2022-01-21T09:41:00Z</dcterms:modified>
</cp:coreProperties>
</file>